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4DC" w:rsidRDefault="00C24CBC">
      <w:r>
        <w:t>TESTO 3</w:t>
      </w:r>
    </w:p>
    <w:p w:rsidR="000516C4" w:rsidRDefault="00C24CBC" w:rsidP="00C24CBC">
      <w:r>
        <w:t xml:space="preserve">L'Università della Calabria offre ai giovani una nuova organizzazione dei Corsi di Studio. In base alla riforma degli ordinamenti didattici, le Università potranno rilasciare titoli di primo livello (denominati "Laurea"), della durata di tre anni, titoli di secondo livello (denominati "Laurea Specialistica"), con altri due anni di studio e titoli di dottore di ricerca, conseguibili al termine di un percorso di studio di ulteriori tre anni. Potranno organizzare, altresì, dei </w:t>
      </w:r>
      <w:proofErr w:type="spellStart"/>
      <w:r>
        <w:t>masters</w:t>
      </w:r>
      <w:proofErr w:type="spellEnd"/>
      <w:r>
        <w:t xml:space="preserve"> di primo e secondo livello e corsi di diploma e di specializzazione. In tal modo, è possibile:</w:t>
      </w:r>
      <w:r>
        <w:br/>
        <w:t xml:space="preserve">rendere più flessibile e articolata l'offerta formativa, mantenendo elevata la qualità degli studi e prevedendo numerose opzioni nella scelta dei percorsi formativi; ridurre gli abbandoni, soprattutto nei primi tre anni di corso; </w:t>
      </w:r>
      <w:r>
        <w:br/>
        <w:t xml:space="preserve">ridurre drasticamente i tempi per conseguire il titolo di studio. </w:t>
      </w:r>
      <w:r>
        <w:br/>
        <w:t>La nuova organizzazione della didattica trova il suo punto qualificante nella definizione di "credito formativo".</w:t>
      </w:r>
      <w:r>
        <w:br/>
        <w:t>Un credito formativo è la misura del volume di lavoro (tra lezioni in aula, esercitazioni, laboratorio, studio individuale a casa) richiesto ad uno studente in possesso di adeguata preparazione, per acquisire le conoscenze e le competenze richieste. Un credito corrisponde a 25 ore di lavoro. La quantità di lavoro di apprendimento svolto in un anno accademico, da uno studente impegnato a tempo pieno negli studi universitari, è fissata in 60 crediti, pari quindi a 1500 ore di lavoro all'anno. I crediti corrispondenti a ciascun insegnamento vengono acquisiti dallo studente con il superamento del relativo esame; la valutazione del profitto viene espressa mediante una valutazione in trentesimi.</w:t>
      </w:r>
      <w:r>
        <w:br/>
        <w:t>Per conseguire la Laurea occorrono 180 crediti formativi, mentre ulteriori 120 crediti formativi sono necessari per conseguire la Laurea Specialistica.</w:t>
      </w:r>
    </w:p>
    <w:sectPr w:rsidR="000516C4" w:rsidSect="000516C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604DC"/>
    <w:rsid w:val="000516C4"/>
    <w:rsid w:val="002229DF"/>
    <w:rsid w:val="009604DC"/>
    <w:rsid w:val="00C24C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16C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dc:description/>
  <cp:lastModifiedBy>francesco</cp:lastModifiedBy>
  <cp:revision>2</cp:revision>
  <dcterms:created xsi:type="dcterms:W3CDTF">2011-08-30T08:00:00Z</dcterms:created>
  <dcterms:modified xsi:type="dcterms:W3CDTF">2011-08-30T08:00:00Z</dcterms:modified>
</cp:coreProperties>
</file>